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FF339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山东省哲学社会科学创新发展研究会</w:t>
      </w:r>
    </w:p>
    <w:p w14:paraId="1814728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2025年山东省哲学社会科学创新发展研究会大学生专项课题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 w14:paraId="4EEEA2C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有关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负责人：</w:t>
      </w:r>
    </w:p>
    <w:p w14:paraId="3DCB887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2025年度山东省哲学社会科学创新发展研究会大学生专项课题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已经公布，现将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结项验收有关事宜通知如下：</w:t>
      </w:r>
    </w:p>
    <w:p w14:paraId="33C2674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一、缴纳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 w14:paraId="6819E6A6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立项通知，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山东省哲学社会科学创新发展研究会大学生专项课题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山东省哲学社会科学创新发展研究会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组织聘请专家进行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结项鉴定和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山东省哲学社会科学创新发展研究会大学生专项课题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优秀成果评审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等工作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每项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350元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sz w:val="28"/>
          <w:szCs w:val="28"/>
        </w:rPr>
        <w:t>包含专家评审费、专家鉴定费、证书工本费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486C98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资料费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shd w:val="clear" w:color="auto" w:fill="FFFFFF"/>
          <w:lang w:val="en-US" w:eastAsia="zh-CN"/>
        </w:rPr>
        <w:t>山东省哲学社会科学创新发展研究会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收取并开具发票。</w:t>
      </w:r>
    </w:p>
    <w:p w14:paraId="75A01B2C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560"/>
        <w:jc w:val="left"/>
        <w:textAlignment w:val="auto"/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</w:rPr>
      </w:pPr>
      <w:r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</w:rPr>
        <w:t>开户银行名称：中国银行济南</w:t>
      </w:r>
      <w:r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  <w:lang w:val="en-US" w:eastAsia="zh-CN"/>
        </w:rPr>
        <w:t>历下</w:t>
      </w:r>
      <w:r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</w:rPr>
        <w:t>支行</w:t>
      </w:r>
    </w:p>
    <w:p w14:paraId="7C506744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560"/>
        <w:jc w:val="left"/>
        <w:textAlignment w:val="auto"/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</w:rPr>
      </w:pPr>
      <w:r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</w:rPr>
        <w:t>账户名称：山东省现代经济社会发展研究院</w:t>
      </w:r>
    </w:p>
    <w:p w14:paraId="5A3FCA8A"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firstLine="560"/>
        <w:jc w:val="left"/>
        <w:textAlignment w:val="auto"/>
        <w:rPr>
          <w:rFonts w:hint="default" w:ascii="仿宋" w:hAnsi="仿宋" w:eastAsia="仿宋" w:cs="仿宋"/>
          <w:color w:val="auto"/>
          <w:w w:val="100"/>
          <w:position w:val="0"/>
          <w:sz w:val="28"/>
          <w:szCs w:val="28"/>
          <w:shd w:val="clear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</w:rPr>
        <w:t>账</w:t>
      </w:r>
      <w:r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</w:rPr>
        <w:t>号：</w:t>
      </w:r>
      <w:r>
        <w:rPr>
          <w:rFonts w:hint="eastAsia" w:ascii="仿宋" w:hAnsi="仿宋" w:eastAsia="仿宋" w:cs="仿宋"/>
          <w:color w:val="auto"/>
          <w:w w:val="100"/>
          <w:position w:val="0"/>
          <w:sz w:val="28"/>
          <w:szCs w:val="28"/>
          <w:shd w:val="clear"/>
          <w:lang w:val="en-US" w:eastAsia="zh-CN"/>
        </w:rPr>
        <w:t>246795316689</w:t>
      </w:r>
    </w:p>
    <w:p w14:paraId="3CFA3A0D">
      <w:pPr>
        <w:rPr>
          <w:rFonts w:hint="eastAsia"/>
        </w:rPr>
      </w:pPr>
    </w:p>
    <w:p w14:paraId="10D3E1A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注意事项：汇款时注明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负责人及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编号。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汇款后请将您的课题编号、课题负责人姓名、邮寄地址、联系电话及开发票信息（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发送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财务邮箱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cn_qsn@163.com,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 w14:paraId="1165E3F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、立项证书领取</w:t>
      </w:r>
    </w:p>
    <w:p w14:paraId="66F0E462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承担单位或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完毕，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立项证书由申报单位集中领取或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负责人领取。</w:t>
      </w:r>
    </w:p>
    <w:p w14:paraId="4EDAE645"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3C3FA8B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（课题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组、指导教师各一份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。</w:t>
      </w:r>
    </w:p>
    <w:p w14:paraId="65547B8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申请表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以后按要求留开票信息，不用再联系沟通。</w:t>
      </w:r>
    </w:p>
    <w:p w14:paraId="58A4769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 w14:paraId="1D01369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（一）结项时间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08BD825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的研究周期为1年。结项材料受理时间：202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日。</w:t>
      </w:r>
    </w:p>
    <w:p w14:paraId="2D8CAEF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（二）材料报送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71D88E9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鉴定结项申请书一式二份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7A5867B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177B1EC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53B833BE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注意：研究报告排版格式要求必须参照统一格式，不符合要求的无法参加成果评审环节，后果自负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6CAF3C8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以上1-3项材料纸质版邮寄到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山东省哲学社会科学创新发展研究会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电子版材料发送到邮箱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sd2028@126.com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以上材料不全，将无法参加结项鉴定。</w:t>
      </w:r>
    </w:p>
    <w:p w14:paraId="2E9F2C48">
      <w:pPr>
        <w:numPr>
          <w:ilvl w:val="0"/>
          <w:numId w:val="0"/>
        </w:num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四、材料邮寄</w:t>
      </w:r>
    </w:p>
    <w:p w14:paraId="01040F11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结项材料邮寄地址：</w:t>
      </w:r>
      <w:r>
        <w:rPr>
          <w:rFonts w:hint="eastAsia" w:ascii="仿宋" w:hAnsi="仿宋" w:eastAsia="仿宋" w:cs="仿宋"/>
          <w:sz w:val="30"/>
          <w:szCs w:val="30"/>
        </w:rPr>
        <w:t>济南市历下区文化东路63号恒大帝景写字楼909办公室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收，联系电话：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0531-66669769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。</w:t>
      </w:r>
    </w:p>
    <w:sectPr>
      <w:footnotePr>
        <w:numFmt w:val="decimal"/>
      </w:footnotePr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583cda8-2cc4-4b64-91a4-6af677998352"/>
  </w:docVars>
  <w:rsids>
    <w:rsidRoot w:val="00000000"/>
    <w:rsid w:val="006C1E51"/>
    <w:rsid w:val="01154808"/>
    <w:rsid w:val="071B4EC5"/>
    <w:rsid w:val="0B413134"/>
    <w:rsid w:val="14703394"/>
    <w:rsid w:val="159653FD"/>
    <w:rsid w:val="1BFD0D1C"/>
    <w:rsid w:val="1CAE2016"/>
    <w:rsid w:val="1DC007FB"/>
    <w:rsid w:val="1F572783"/>
    <w:rsid w:val="207A26D7"/>
    <w:rsid w:val="20975A1C"/>
    <w:rsid w:val="250179D3"/>
    <w:rsid w:val="26EE4083"/>
    <w:rsid w:val="27E64D5A"/>
    <w:rsid w:val="2B6A0364"/>
    <w:rsid w:val="2FC23912"/>
    <w:rsid w:val="2FC35981"/>
    <w:rsid w:val="33E6018F"/>
    <w:rsid w:val="3A067668"/>
    <w:rsid w:val="3C9840C9"/>
    <w:rsid w:val="42815953"/>
    <w:rsid w:val="436533A7"/>
    <w:rsid w:val="480F24E8"/>
    <w:rsid w:val="495D2D97"/>
    <w:rsid w:val="4EED1C2A"/>
    <w:rsid w:val="4F5F7122"/>
    <w:rsid w:val="4F950C90"/>
    <w:rsid w:val="512F2A1E"/>
    <w:rsid w:val="54492049"/>
    <w:rsid w:val="54BE18A0"/>
    <w:rsid w:val="55B93190"/>
    <w:rsid w:val="5BD4669C"/>
    <w:rsid w:val="5D2B2006"/>
    <w:rsid w:val="634E1031"/>
    <w:rsid w:val="638A6542"/>
    <w:rsid w:val="6F571666"/>
    <w:rsid w:val="7354438F"/>
    <w:rsid w:val="789B0A3A"/>
    <w:rsid w:val="7B503E12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autoRedefine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autoRedefine/>
    <w:qFormat/>
    <w:uiPriority w:val="0"/>
    <w:rPr>
      <w:color w:val="0000FF"/>
      <w:u w:val="single"/>
    </w:rPr>
  </w:style>
  <w:style w:type="paragraph" w:styleId="28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857</Words>
  <Characters>958</Characters>
  <Lines>0</Lines>
  <Paragraphs>0</Paragraphs>
  <TotalTime>0</TotalTime>
  <ScaleCrop>false</ScaleCrop>
  <LinksUpToDate>false</LinksUpToDate>
  <CharactersWithSpaces>964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玲玲</cp:lastModifiedBy>
  <dcterms:modified xsi:type="dcterms:W3CDTF">2025-07-01T08:30:57Z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308EDFA6BE36409C8760ABA85199F3F2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